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005"/>
        <w:gridCol w:w="3005"/>
        <w:gridCol w:w="3006"/>
      </w:tblGrid>
      <w:tr w:rsidR="00082806" w14:paraId="1C40898E" w14:textId="77777777" w:rsidTr="00082806">
        <w:tc>
          <w:tcPr>
            <w:tcW w:w="3005" w:type="dxa"/>
          </w:tcPr>
          <w:p w14:paraId="2DA9972D" w14:textId="6CC23EE4" w:rsidR="00082806" w:rsidRDefault="00082806">
            <w:r>
              <w:t xml:space="preserve">Acronym </w:t>
            </w:r>
          </w:p>
        </w:tc>
        <w:tc>
          <w:tcPr>
            <w:tcW w:w="3005" w:type="dxa"/>
          </w:tcPr>
          <w:p w14:paraId="5E196001" w14:textId="6644EF9A" w:rsidR="00082806" w:rsidRDefault="00082806">
            <w:r>
              <w:t xml:space="preserve">Full Term </w:t>
            </w:r>
          </w:p>
        </w:tc>
        <w:tc>
          <w:tcPr>
            <w:tcW w:w="3006" w:type="dxa"/>
          </w:tcPr>
          <w:p w14:paraId="0E84EB38" w14:textId="7661ABEF" w:rsidR="00082806" w:rsidRDefault="00082806">
            <w:r>
              <w:t xml:space="preserve">Definition </w:t>
            </w:r>
          </w:p>
        </w:tc>
      </w:tr>
      <w:tr w:rsidR="00A6798A" w14:paraId="053EDB83" w14:textId="77777777" w:rsidTr="00082806">
        <w:tc>
          <w:tcPr>
            <w:tcW w:w="3005" w:type="dxa"/>
          </w:tcPr>
          <w:p w14:paraId="47D6AD2D" w14:textId="2C921C11" w:rsidR="00A6798A" w:rsidRDefault="00A6798A">
            <w:r>
              <w:t>CA</w:t>
            </w:r>
          </w:p>
        </w:tc>
        <w:tc>
          <w:tcPr>
            <w:tcW w:w="3005" w:type="dxa"/>
          </w:tcPr>
          <w:p w14:paraId="11BE81AD" w14:textId="0CC656D9" w:rsidR="00A6798A" w:rsidRDefault="00A6798A">
            <w:r>
              <w:t xml:space="preserve">Combined Authority </w:t>
            </w:r>
          </w:p>
        </w:tc>
        <w:tc>
          <w:tcPr>
            <w:tcW w:w="3006" w:type="dxa"/>
          </w:tcPr>
          <w:p w14:paraId="548173A8" w14:textId="7D7763EA" w:rsidR="00A6798A" w:rsidRDefault="00A6798A">
            <w:r w:rsidRPr="00A6798A">
              <w:t>A combined authority is a strategic authority that allows two or more local councils to work together and make joint decisions across their regional boundaries, in our area this is the Liverpool City Region Combined Authority.</w:t>
            </w:r>
          </w:p>
        </w:tc>
      </w:tr>
      <w:tr w:rsidR="00082806" w14:paraId="1F585C30" w14:textId="77777777" w:rsidTr="00082806">
        <w:tc>
          <w:tcPr>
            <w:tcW w:w="3005" w:type="dxa"/>
          </w:tcPr>
          <w:p w14:paraId="25A44935" w14:textId="3AA7A7FD" w:rsidR="00082806" w:rsidRDefault="00082806">
            <w:r>
              <w:t>CFS</w:t>
            </w:r>
          </w:p>
        </w:tc>
        <w:tc>
          <w:tcPr>
            <w:tcW w:w="3005" w:type="dxa"/>
          </w:tcPr>
          <w:p w14:paraId="2A993040" w14:textId="371C78C1" w:rsidR="00082806" w:rsidRDefault="00082806">
            <w:r>
              <w:t xml:space="preserve">Call For Sites </w:t>
            </w:r>
          </w:p>
        </w:tc>
        <w:tc>
          <w:tcPr>
            <w:tcW w:w="3006" w:type="dxa"/>
          </w:tcPr>
          <w:p w14:paraId="51DCD15A" w14:textId="7E90B803" w:rsidR="00082806" w:rsidRDefault="00082806">
            <w:r>
              <w:t>A process inviting landowners and developers to suggest land for potential development.</w:t>
            </w:r>
          </w:p>
        </w:tc>
      </w:tr>
      <w:tr w:rsidR="00A6798A" w14:paraId="7E18AC13" w14:textId="77777777" w:rsidTr="00082806">
        <w:tc>
          <w:tcPr>
            <w:tcW w:w="3005" w:type="dxa"/>
          </w:tcPr>
          <w:p w14:paraId="05641C07" w14:textId="20353C84" w:rsidR="00A6798A" w:rsidRDefault="00A6798A">
            <w:r>
              <w:t>CPO</w:t>
            </w:r>
          </w:p>
        </w:tc>
        <w:tc>
          <w:tcPr>
            <w:tcW w:w="3005" w:type="dxa"/>
          </w:tcPr>
          <w:p w14:paraId="6C93E4F9" w14:textId="11F39400" w:rsidR="00A6798A" w:rsidRDefault="00A6798A">
            <w:r>
              <w:t>Compulsory Purchase Order</w:t>
            </w:r>
          </w:p>
        </w:tc>
        <w:tc>
          <w:tcPr>
            <w:tcW w:w="3006" w:type="dxa"/>
          </w:tcPr>
          <w:p w14:paraId="00C419A6" w14:textId="22D149D0" w:rsidR="00A6798A" w:rsidRPr="00980152" w:rsidRDefault="00980152" w:rsidP="00980152">
            <w:pPr>
              <w:rPr>
                <w:rFonts w:eastAsia="Times New Roman" w:cs="Arial"/>
                <w:color w:val="000000"/>
              </w:rPr>
            </w:pPr>
            <w:r w:rsidRPr="00980152">
              <w:rPr>
                <w:rFonts w:eastAsia="Times New Roman" w:cs="Arial"/>
                <w:color w:val="000000"/>
              </w:rPr>
              <w:t>Legal procedure of compulsorily acquiring land or buildings through Planning or Housing Acts.</w:t>
            </w:r>
          </w:p>
        </w:tc>
      </w:tr>
      <w:tr w:rsidR="00082806" w14:paraId="71B4F5D8" w14:textId="77777777" w:rsidTr="00082806">
        <w:tc>
          <w:tcPr>
            <w:tcW w:w="3005" w:type="dxa"/>
          </w:tcPr>
          <w:p w14:paraId="59EE04DE" w14:textId="066D035D" w:rsidR="00082806" w:rsidRDefault="00082806">
            <w:r>
              <w:t xml:space="preserve">DPA </w:t>
            </w:r>
          </w:p>
        </w:tc>
        <w:tc>
          <w:tcPr>
            <w:tcW w:w="3005" w:type="dxa"/>
          </w:tcPr>
          <w:p w14:paraId="1B3DB0C3" w14:textId="00B49A94" w:rsidR="00082806" w:rsidRDefault="00082806">
            <w:r>
              <w:t>Dwellings Per Annum</w:t>
            </w:r>
          </w:p>
        </w:tc>
        <w:tc>
          <w:tcPr>
            <w:tcW w:w="3006" w:type="dxa"/>
          </w:tcPr>
          <w:p w14:paraId="28B2E2D6" w14:textId="67EAD281" w:rsidR="00082806" w:rsidRDefault="00082806">
            <w:r>
              <w:t xml:space="preserve">The number of homes required to be delivered each year. </w:t>
            </w:r>
          </w:p>
        </w:tc>
      </w:tr>
      <w:tr w:rsidR="00082806" w14:paraId="48C8AD25" w14:textId="77777777" w:rsidTr="00082806">
        <w:tc>
          <w:tcPr>
            <w:tcW w:w="3005" w:type="dxa"/>
          </w:tcPr>
          <w:p w14:paraId="22CEE144" w14:textId="1971A071" w:rsidR="00082806" w:rsidRDefault="00082806">
            <w:r>
              <w:t>GB</w:t>
            </w:r>
          </w:p>
        </w:tc>
        <w:tc>
          <w:tcPr>
            <w:tcW w:w="3005" w:type="dxa"/>
          </w:tcPr>
          <w:p w14:paraId="75A4A48C" w14:textId="38A801E2" w:rsidR="00082806" w:rsidRDefault="00082806">
            <w:r>
              <w:t xml:space="preserve">Green Belt </w:t>
            </w:r>
          </w:p>
        </w:tc>
        <w:tc>
          <w:tcPr>
            <w:tcW w:w="3006" w:type="dxa"/>
          </w:tcPr>
          <w:p w14:paraId="48498D90" w14:textId="64A808CA" w:rsidR="00082806" w:rsidRDefault="00082806">
            <w:r>
              <w:t>Land designated to prevent urban sprawl and to keep land permanently open.</w:t>
            </w:r>
          </w:p>
        </w:tc>
      </w:tr>
      <w:tr w:rsidR="00980152" w14:paraId="3E41F1C1" w14:textId="77777777" w:rsidTr="00082806">
        <w:tc>
          <w:tcPr>
            <w:tcW w:w="3005" w:type="dxa"/>
          </w:tcPr>
          <w:p w14:paraId="5728D08C" w14:textId="10CC41EA" w:rsidR="00980152" w:rsidRDefault="00980152">
            <w:r>
              <w:t xml:space="preserve">LCR </w:t>
            </w:r>
          </w:p>
        </w:tc>
        <w:tc>
          <w:tcPr>
            <w:tcW w:w="3005" w:type="dxa"/>
          </w:tcPr>
          <w:p w14:paraId="53D572DC" w14:textId="26AAF9A9" w:rsidR="00980152" w:rsidRDefault="00980152">
            <w:r>
              <w:t>Liverpool City Region</w:t>
            </w:r>
          </w:p>
        </w:tc>
        <w:tc>
          <w:tcPr>
            <w:tcW w:w="3006" w:type="dxa"/>
          </w:tcPr>
          <w:p w14:paraId="3EA44042" w14:textId="570F3C2E" w:rsidR="00980152" w:rsidRDefault="00980152">
            <w:r>
              <w:t>Is the area comprised of St Helens, Halton, Knowsley, Liverpool, Sefton and Wirral – which forms the area of the Liverpool City Region Combined Authority</w:t>
            </w:r>
            <w:r w:rsidR="00027BED">
              <w:t xml:space="preserve">. </w:t>
            </w:r>
          </w:p>
        </w:tc>
      </w:tr>
      <w:tr w:rsidR="00082806" w14:paraId="0D190044" w14:textId="77777777" w:rsidTr="00082806">
        <w:tc>
          <w:tcPr>
            <w:tcW w:w="3005" w:type="dxa"/>
          </w:tcPr>
          <w:p w14:paraId="72E9C7A0" w14:textId="5B3A2B42" w:rsidR="00082806" w:rsidRDefault="00082806">
            <w:r>
              <w:t>LP</w:t>
            </w:r>
          </w:p>
        </w:tc>
        <w:tc>
          <w:tcPr>
            <w:tcW w:w="3005" w:type="dxa"/>
          </w:tcPr>
          <w:p w14:paraId="0D9C4A6D" w14:textId="25290F19" w:rsidR="00082806" w:rsidRDefault="00774265">
            <w:r>
              <w:t>Local Plan</w:t>
            </w:r>
          </w:p>
        </w:tc>
        <w:tc>
          <w:tcPr>
            <w:tcW w:w="3006" w:type="dxa"/>
          </w:tcPr>
          <w:p w14:paraId="3FDFF078" w14:textId="6BDE01DA" w:rsidR="00082806" w:rsidRDefault="00082806">
            <w:r>
              <w:t>The statutory plan that sets out the vision, strategy and policies for future development in the Borough.</w:t>
            </w:r>
          </w:p>
        </w:tc>
      </w:tr>
      <w:tr w:rsidR="00082806" w14:paraId="66F75ADB" w14:textId="77777777" w:rsidTr="00082806">
        <w:tc>
          <w:tcPr>
            <w:tcW w:w="3005" w:type="dxa"/>
          </w:tcPr>
          <w:p w14:paraId="132BEDEC" w14:textId="6774C734" w:rsidR="00082806" w:rsidRDefault="00082806">
            <w:r>
              <w:t>LPA</w:t>
            </w:r>
          </w:p>
        </w:tc>
        <w:tc>
          <w:tcPr>
            <w:tcW w:w="3005" w:type="dxa"/>
          </w:tcPr>
          <w:p w14:paraId="17533993" w14:textId="4DE3EA4F" w:rsidR="00082806" w:rsidRDefault="00082806">
            <w:r>
              <w:t xml:space="preserve">Local Planning Authority </w:t>
            </w:r>
          </w:p>
        </w:tc>
        <w:tc>
          <w:tcPr>
            <w:tcW w:w="3006" w:type="dxa"/>
          </w:tcPr>
          <w:p w14:paraId="6ED470C6" w14:textId="520391DB" w:rsidR="00082806" w:rsidRDefault="00082806">
            <w:r>
              <w:t xml:space="preserve">The local council responsible for preparing the Local Plan and determining planning applications. </w:t>
            </w:r>
          </w:p>
        </w:tc>
      </w:tr>
      <w:tr w:rsidR="00082806" w14:paraId="11828797" w14:textId="77777777" w:rsidTr="00082806">
        <w:tc>
          <w:tcPr>
            <w:tcW w:w="3005" w:type="dxa"/>
          </w:tcPr>
          <w:p w14:paraId="3A65785F" w14:textId="16B30544" w:rsidR="00082806" w:rsidRDefault="00082806">
            <w:r>
              <w:t>NPPF</w:t>
            </w:r>
          </w:p>
        </w:tc>
        <w:tc>
          <w:tcPr>
            <w:tcW w:w="3005" w:type="dxa"/>
          </w:tcPr>
          <w:p w14:paraId="61C7B52B" w14:textId="622153E6" w:rsidR="00082806" w:rsidRDefault="00082806">
            <w:r>
              <w:t xml:space="preserve">National Planning Policy Framework </w:t>
            </w:r>
          </w:p>
        </w:tc>
        <w:tc>
          <w:tcPr>
            <w:tcW w:w="3006" w:type="dxa"/>
          </w:tcPr>
          <w:p w14:paraId="457E1899" w14:textId="0B4E8337" w:rsidR="00082806" w:rsidRDefault="00082806">
            <w:r>
              <w:t xml:space="preserve">The Government’s planning policy document that guides plan-making </w:t>
            </w:r>
            <w:r>
              <w:lastRenderedPageBreak/>
              <w:t xml:space="preserve">and decision-making in England. </w:t>
            </w:r>
          </w:p>
        </w:tc>
      </w:tr>
      <w:tr w:rsidR="00082806" w14:paraId="031E7D18" w14:textId="77777777" w:rsidTr="00082806">
        <w:tc>
          <w:tcPr>
            <w:tcW w:w="3005" w:type="dxa"/>
          </w:tcPr>
          <w:p w14:paraId="579875CF" w14:textId="4950104E" w:rsidR="00082806" w:rsidRDefault="00082806">
            <w:r>
              <w:lastRenderedPageBreak/>
              <w:t xml:space="preserve">PDL </w:t>
            </w:r>
          </w:p>
        </w:tc>
        <w:tc>
          <w:tcPr>
            <w:tcW w:w="3005" w:type="dxa"/>
          </w:tcPr>
          <w:p w14:paraId="0EEC6AC2" w14:textId="33E6BE58" w:rsidR="00082806" w:rsidRDefault="00082806">
            <w:r>
              <w:t>Previously Developed Land</w:t>
            </w:r>
          </w:p>
        </w:tc>
        <w:tc>
          <w:tcPr>
            <w:tcW w:w="3006" w:type="dxa"/>
          </w:tcPr>
          <w:p w14:paraId="1EC83ED0" w14:textId="2DBA4879" w:rsidR="00082806" w:rsidRDefault="00082806">
            <w:r>
              <w:t xml:space="preserve">Land that has been developed before, also known as brownfield land. </w:t>
            </w:r>
          </w:p>
        </w:tc>
      </w:tr>
      <w:tr w:rsidR="00082806" w14:paraId="502C579B" w14:textId="77777777" w:rsidTr="00082806">
        <w:tc>
          <w:tcPr>
            <w:tcW w:w="3005" w:type="dxa"/>
          </w:tcPr>
          <w:p w14:paraId="43B1B8CB" w14:textId="3E124BC8" w:rsidR="00082806" w:rsidRDefault="00082806">
            <w:r>
              <w:t xml:space="preserve">PPG </w:t>
            </w:r>
          </w:p>
        </w:tc>
        <w:tc>
          <w:tcPr>
            <w:tcW w:w="3005" w:type="dxa"/>
          </w:tcPr>
          <w:p w14:paraId="140B0AA2" w14:textId="0C99FF5A" w:rsidR="00082806" w:rsidRDefault="00082806">
            <w:r>
              <w:t>Planning Practice Guidance</w:t>
            </w:r>
          </w:p>
        </w:tc>
        <w:tc>
          <w:tcPr>
            <w:tcW w:w="3006" w:type="dxa"/>
          </w:tcPr>
          <w:p w14:paraId="06A3ACE4" w14:textId="645FDDB5" w:rsidR="00082806" w:rsidRDefault="00082806">
            <w:r>
              <w:t>Government guidance supporting the implementation of planning policy.</w:t>
            </w:r>
          </w:p>
        </w:tc>
      </w:tr>
      <w:tr w:rsidR="00027BED" w14:paraId="24844B01" w14:textId="77777777" w:rsidTr="00082806">
        <w:tc>
          <w:tcPr>
            <w:tcW w:w="3005" w:type="dxa"/>
          </w:tcPr>
          <w:p w14:paraId="4C17C1FA" w14:textId="7F02D0D3" w:rsidR="00027BED" w:rsidRDefault="00027BED">
            <w:r>
              <w:t>SDS</w:t>
            </w:r>
          </w:p>
        </w:tc>
        <w:tc>
          <w:tcPr>
            <w:tcW w:w="3005" w:type="dxa"/>
          </w:tcPr>
          <w:p w14:paraId="46796890" w14:textId="5AAD0051" w:rsidR="00027BED" w:rsidRDefault="00027BED">
            <w:r>
              <w:t>Strategic Development Strategy</w:t>
            </w:r>
          </w:p>
        </w:tc>
        <w:tc>
          <w:tcPr>
            <w:tcW w:w="3006" w:type="dxa"/>
          </w:tcPr>
          <w:p w14:paraId="3AAD46DC" w14:textId="0EA421D8" w:rsidR="00027BED" w:rsidRDefault="00027BED">
            <w:r>
              <w:t xml:space="preserve">A plan containing policies on the development and use of land on matters of strategic </w:t>
            </w:r>
            <w:r w:rsidR="00DB028A">
              <w:t xml:space="preserve">importance to the area, which in St Helens is prepared by the Liverpool City Region Combined Authority. </w:t>
            </w:r>
          </w:p>
        </w:tc>
      </w:tr>
      <w:tr w:rsidR="00DB028A" w14:paraId="068C5E0B" w14:textId="77777777" w:rsidTr="00082806">
        <w:tc>
          <w:tcPr>
            <w:tcW w:w="3005" w:type="dxa"/>
          </w:tcPr>
          <w:p w14:paraId="21B6AB74" w14:textId="44D144F7" w:rsidR="00DB028A" w:rsidRDefault="00DB028A">
            <w:r>
              <w:t xml:space="preserve">SEA </w:t>
            </w:r>
          </w:p>
        </w:tc>
        <w:tc>
          <w:tcPr>
            <w:tcW w:w="3005" w:type="dxa"/>
          </w:tcPr>
          <w:p w14:paraId="77DC5236" w14:textId="2F661073" w:rsidR="00DB028A" w:rsidRDefault="00DB028A">
            <w:r>
              <w:t xml:space="preserve">Strategic Environmental Assessment </w:t>
            </w:r>
          </w:p>
        </w:tc>
        <w:tc>
          <w:tcPr>
            <w:tcW w:w="3006" w:type="dxa"/>
          </w:tcPr>
          <w:p w14:paraId="5A4AE6FD" w14:textId="77913112" w:rsidR="00DB028A" w:rsidRDefault="00DB028A">
            <w:r>
              <w:t>A process for identifying, reporting</w:t>
            </w:r>
            <w:r w:rsidR="003D4C4B">
              <w:t xml:space="preserve"> and </w:t>
            </w:r>
            <w:r>
              <w:t>proposing mitig</w:t>
            </w:r>
            <w:r w:rsidR="003D4C4B">
              <w:t>ation measures and monitoring environmental effects of plans, programmes and strategies.</w:t>
            </w:r>
          </w:p>
        </w:tc>
      </w:tr>
    </w:tbl>
    <w:p w14:paraId="31138756" w14:textId="77777777" w:rsidR="004E35A7" w:rsidRDefault="004E35A7"/>
    <w:sectPr w:rsidR="004E35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06"/>
    <w:rsid w:val="00027BED"/>
    <w:rsid w:val="00082806"/>
    <w:rsid w:val="003D4C4B"/>
    <w:rsid w:val="004E35A7"/>
    <w:rsid w:val="006D6E25"/>
    <w:rsid w:val="00774265"/>
    <w:rsid w:val="00980152"/>
    <w:rsid w:val="00A6798A"/>
    <w:rsid w:val="00DB028A"/>
    <w:rsid w:val="00DE473C"/>
    <w:rsid w:val="00EF6ED5"/>
    <w:rsid w:val="1F62C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A110"/>
  <w15:chartTrackingRefBased/>
  <w15:docId w15:val="{3852F1C1-5B27-42D8-96D5-9744A566D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806"/>
    <w:rPr>
      <w:rFonts w:eastAsiaTheme="majorEastAsia" w:cstheme="majorBidi"/>
      <w:color w:val="272727" w:themeColor="text1" w:themeTint="D8"/>
    </w:rPr>
  </w:style>
  <w:style w:type="paragraph" w:styleId="Title">
    <w:name w:val="Title"/>
    <w:basedOn w:val="Normal"/>
    <w:next w:val="Normal"/>
    <w:link w:val="TitleChar"/>
    <w:uiPriority w:val="10"/>
    <w:qFormat/>
    <w:rsid w:val="00082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806"/>
    <w:pPr>
      <w:spacing w:before="160"/>
      <w:jc w:val="center"/>
    </w:pPr>
    <w:rPr>
      <w:i/>
      <w:iCs/>
      <w:color w:val="404040" w:themeColor="text1" w:themeTint="BF"/>
    </w:rPr>
  </w:style>
  <w:style w:type="character" w:customStyle="1" w:styleId="QuoteChar">
    <w:name w:val="Quote Char"/>
    <w:basedOn w:val="DefaultParagraphFont"/>
    <w:link w:val="Quote"/>
    <w:uiPriority w:val="29"/>
    <w:rsid w:val="00082806"/>
    <w:rPr>
      <w:i/>
      <w:iCs/>
      <w:color w:val="404040" w:themeColor="text1" w:themeTint="BF"/>
    </w:rPr>
  </w:style>
  <w:style w:type="paragraph" w:styleId="ListParagraph">
    <w:name w:val="List Paragraph"/>
    <w:basedOn w:val="Normal"/>
    <w:uiPriority w:val="34"/>
    <w:qFormat/>
    <w:rsid w:val="00082806"/>
    <w:pPr>
      <w:ind w:left="720"/>
      <w:contextualSpacing/>
    </w:pPr>
  </w:style>
  <w:style w:type="character" w:styleId="IntenseEmphasis">
    <w:name w:val="Intense Emphasis"/>
    <w:basedOn w:val="DefaultParagraphFont"/>
    <w:uiPriority w:val="21"/>
    <w:qFormat/>
    <w:rsid w:val="00082806"/>
    <w:rPr>
      <w:i/>
      <w:iCs/>
      <w:color w:val="0F4761" w:themeColor="accent1" w:themeShade="BF"/>
    </w:rPr>
  </w:style>
  <w:style w:type="paragraph" w:styleId="IntenseQuote">
    <w:name w:val="Intense Quote"/>
    <w:basedOn w:val="Normal"/>
    <w:next w:val="Normal"/>
    <w:link w:val="IntenseQuoteChar"/>
    <w:uiPriority w:val="30"/>
    <w:qFormat/>
    <w:rsid w:val="00082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806"/>
    <w:rPr>
      <w:i/>
      <w:iCs/>
      <w:color w:val="0F4761" w:themeColor="accent1" w:themeShade="BF"/>
    </w:rPr>
  </w:style>
  <w:style w:type="character" w:styleId="IntenseReference">
    <w:name w:val="Intense Reference"/>
    <w:basedOn w:val="DefaultParagraphFont"/>
    <w:uiPriority w:val="32"/>
    <w:qFormat/>
    <w:rsid w:val="00082806"/>
    <w:rPr>
      <w:b/>
      <w:bCs/>
      <w:smallCaps/>
      <w:color w:val="0F4761" w:themeColor="accent1" w:themeShade="BF"/>
      <w:spacing w:val="5"/>
    </w:rPr>
  </w:style>
  <w:style w:type="table" w:styleId="TableGrid">
    <w:name w:val="Table Grid"/>
    <w:basedOn w:val="TableNormal"/>
    <w:uiPriority w:val="39"/>
    <w:rsid w:val="00082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FE8A933A1C064B98E5A9993B94A7E0" ma:contentTypeVersion="20" ma:contentTypeDescription="Create a new document." ma:contentTypeScope="" ma:versionID="993e467e99b6eb1582404ede2b7d35ac">
  <xsd:schema xmlns:xsd="http://www.w3.org/2001/XMLSchema" xmlns:xs="http://www.w3.org/2001/XMLSchema" xmlns:p="http://schemas.microsoft.com/office/2006/metadata/properties" xmlns:ns2="a7db8e9e-93e2-481c-8b70-c943dc338612" xmlns:ns3="05932313-0d90-4f8d-8b38-c320f9831135" targetNamespace="http://schemas.microsoft.com/office/2006/metadata/properties" ma:root="true" ma:fieldsID="e236b3cc07cd9b261e519a56ee144553" ns2:_="" ns3:_="">
    <xsd:import namespace="a7db8e9e-93e2-481c-8b70-c943dc338612"/>
    <xsd:import namespace="05932313-0d90-4f8d-8b38-c320f98311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Preferredim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b8e9e-93e2-481c-8b70-c943dc3386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2e18ec-42eb-4c0a-ad1d-d5cafb93c44b}" ma:internalName="TaxCatchAll" ma:showField="CatchAllData" ma:web="a7db8e9e-93e2-481c-8b70-c943dc3386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932313-0d90-4f8d-8b38-c320f98311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1de760-663d-4563-8f1d-7240ab1605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referredimages" ma:index="27" nillable="true" ma:displayName="Preferred images" ma:format="Dropdown" ma:internalName="Preferredimag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932313-0d90-4f8d-8b38-c320f9831135">
      <Terms xmlns="http://schemas.microsoft.com/office/infopath/2007/PartnerControls"/>
    </lcf76f155ced4ddcb4097134ff3c332f>
    <Preferredimages xmlns="05932313-0d90-4f8d-8b38-c320f9831135" xsi:nil="true"/>
    <TaxCatchAll xmlns="a7db8e9e-93e2-481c-8b70-c943dc3386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0548D2-CC0E-4FB2-8898-6F4B54CE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b8e9e-93e2-481c-8b70-c943dc338612"/>
    <ds:schemaRef ds:uri="05932313-0d90-4f8d-8b38-c320f9831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13FAE3-DBFA-4F84-A080-BFCE8A753C73}">
  <ds:schemaRefs>
    <ds:schemaRef ds:uri="http://schemas.microsoft.com/office/2006/metadata/properties"/>
    <ds:schemaRef ds:uri="http://schemas.microsoft.com/office/infopath/2007/PartnerControls"/>
    <ds:schemaRef ds:uri="05932313-0d90-4f8d-8b38-c320f9831135"/>
    <ds:schemaRef ds:uri="a7db8e9e-93e2-481c-8b70-c943dc338612"/>
  </ds:schemaRefs>
</ds:datastoreItem>
</file>

<file path=customXml/itemProps3.xml><?xml version="1.0" encoding="utf-8"?>
<ds:datastoreItem xmlns:ds="http://schemas.openxmlformats.org/officeDocument/2006/customXml" ds:itemID="{752B4213-DE73-4ADC-8632-A3877E002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281</Words>
  <Characters>1606</Characters>
  <Application>Microsoft Office Word</Application>
  <DocSecurity>0</DocSecurity>
  <Lines>13</Lines>
  <Paragraphs>3</Paragraphs>
  <ScaleCrop>false</ScaleCrop>
  <Company>St Helens Council</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Waring</dc:creator>
  <cp:keywords/>
  <dc:description/>
  <cp:lastModifiedBy>Carla Waring</cp:lastModifiedBy>
  <cp:revision>8</cp:revision>
  <dcterms:created xsi:type="dcterms:W3CDTF">2026-08-18T09:20:00Z</dcterms:created>
  <dcterms:modified xsi:type="dcterms:W3CDTF">2026-08-27T09:33:00Z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0x01010039FE8A933A1C064B98E5A9993B94A7E0</vt:lpwstr>
  </property>
  <property fmtid="{D5CDD505-2E9C-101B-9397-08002B2CF9AE}" pid="3" name="MediaServiceImageTags">
    <vt:lpwstr/>
  </property>
</Properties>
</file>